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870"/>
        <w:tblW w:w="0" w:type="auto"/>
        <w:tblLook w:val="04A0"/>
      </w:tblPr>
      <w:tblGrid>
        <w:gridCol w:w="2943"/>
        <w:gridCol w:w="1945"/>
        <w:gridCol w:w="3442"/>
        <w:gridCol w:w="1448"/>
      </w:tblGrid>
      <w:tr w:rsidR="00C805EA" w:rsidTr="00524D21">
        <w:tc>
          <w:tcPr>
            <w:tcW w:w="2943" w:type="dxa"/>
          </w:tcPr>
          <w:p w:rsidR="00C805EA" w:rsidRDefault="00C805EA" w:rsidP="00524D21"/>
          <w:p w:rsidR="00C805EA" w:rsidRDefault="00C805EA" w:rsidP="00524D21">
            <w:r>
              <w:t xml:space="preserve">Alunno  </w:t>
            </w:r>
            <w:proofErr w:type="spellStart"/>
            <w:r>
              <w:t>……………………………</w:t>
            </w:r>
            <w:proofErr w:type="spellEnd"/>
            <w:r>
              <w:t>.</w:t>
            </w:r>
          </w:p>
        </w:tc>
        <w:tc>
          <w:tcPr>
            <w:tcW w:w="1945" w:type="dxa"/>
          </w:tcPr>
          <w:p w:rsidR="00C805EA" w:rsidRDefault="00C805EA" w:rsidP="00524D21">
            <w:r>
              <w:t>Gruppo di lavoro</w:t>
            </w:r>
          </w:p>
        </w:tc>
        <w:tc>
          <w:tcPr>
            <w:tcW w:w="3442" w:type="dxa"/>
          </w:tcPr>
          <w:p w:rsidR="00C805EA" w:rsidRDefault="00C805EA" w:rsidP="00524D21">
            <w:r>
              <w:t>ESPERIENZA:   CHIMICA GLACIALE</w:t>
            </w:r>
          </w:p>
          <w:p w:rsidR="00C805EA" w:rsidRDefault="00C805EA" w:rsidP="00524D21"/>
        </w:tc>
        <w:tc>
          <w:tcPr>
            <w:tcW w:w="1448" w:type="dxa"/>
          </w:tcPr>
          <w:p w:rsidR="00C805EA" w:rsidRDefault="00C805EA" w:rsidP="00524D21">
            <w:r>
              <w:t xml:space="preserve">Data </w:t>
            </w:r>
          </w:p>
        </w:tc>
      </w:tr>
    </w:tbl>
    <w:p w:rsidR="00C805EA" w:rsidRDefault="00C805EA" w:rsidP="00C805EA"/>
    <w:p w:rsidR="00C805EA" w:rsidRDefault="00C805EA" w:rsidP="00C805EA">
      <w:pPr>
        <w:rPr>
          <w:i/>
        </w:rPr>
      </w:pPr>
      <w:r>
        <w:t xml:space="preserve">VERIFICA IN ITINERE   </w:t>
      </w:r>
      <w:r w:rsidRPr="00CC1F32">
        <w:rPr>
          <w:i/>
        </w:rPr>
        <w:t>( da compilare individualmente durante o nelle fasi immediatamente successive all’esecuzione dell’esperienza , consultandosi eventualmente con gli altri componenti del gruppo)</w:t>
      </w:r>
    </w:p>
    <w:p w:rsidR="00C805EA" w:rsidRPr="00CC1F32" w:rsidRDefault="00C805EA" w:rsidP="00C805EA">
      <w:r>
        <w:t>1. La reazione osservata è esotermica o endotermica?  Realizzane  il profilo energetico inserendo le opportune variabili negli assi del grafico.</w:t>
      </w:r>
    </w:p>
    <w:p w:rsidR="00C805EA" w:rsidRPr="00CC1F32" w:rsidRDefault="00C805EA" w:rsidP="00C805EA">
      <w:pPr>
        <w:rPr>
          <w:i/>
        </w:rPr>
      </w:pPr>
      <w:r>
        <w:rPr>
          <w:i/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55pt;margin-top:4.4pt;width:.75pt;height:102pt;flip:x y;z-index:251660288" o:connectortype="straight">
            <v:stroke endarrow="block"/>
          </v:shape>
        </w:pict>
      </w:r>
    </w:p>
    <w:p w:rsidR="00C805EA" w:rsidRDefault="00C805EA" w:rsidP="00C805EA"/>
    <w:p w:rsidR="00C805EA" w:rsidRDefault="00C805EA" w:rsidP="00C805EA"/>
    <w:p w:rsidR="00C805EA" w:rsidRDefault="00C805EA" w:rsidP="00C805EA"/>
    <w:p w:rsidR="00C805EA" w:rsidRDefault="00C805EA" w:rsidP="00C805EA">
      <w:r>
        <w:rPr>
          <w:noProof/>
          <w:lang w:eastAsia="it-IT"/>
        </w:rPr>
        <w:pict>
          <v:shape id="_x0000_s1027" type="#_x0000_t32" style="position:absolute;margin-left:39.3pt;margin-top:4.65pt;width:147.75pt;height:0;z-index:251661312" o:connectortype="straight">
            <v:stroke endarrow="block"/>
          </v:shape>
        </w:pict>
      </w:r>
      <w:r>
        <w:t xml:space="preserve">                                                                                 </w:t>
      </w:r>
    </w:p>
    <w:p w:rsidR="00C805EA" w:rsidRDefault="00C805EA" w:rsidP="00C805EA">
      <w:r>
        <w:t xml:space="preserve">2. In che fase sono i prodotti della reazione?  Riscrivila con le indicazioni dello stato di tutti i reagenti/prodotti   usando i simboli  s   l   </w:t>
      </w:r>
      <w:proofErr w:type="spellStart"/>
      <w:r>
        <w:t>aq</w:t>
      </w:r>
      <w:proofErr w:type="spellEnd"/>
      <w:r>
        <w:t xml:space="preserve">    g  </w:t>
      </w:r>
    </w:p>
    <w:p w:rsidR="00C805EA" w:rsidRDefault="00C805EA" w:rsidP="00C805EA"/>
    <w:p w:rsidR="00C805EA" w:rsidRDefault="00C805EA" w:rsidP="00C805EA">
      <w:r>
        <w:t>3. Il sistema ha assorbito o ceduto calore all’ambiente? Qual è il segno da attribuire a Q ?  Puoi quantificarne il valore?</w:t>
      </w:r>
    </w:p>
    <w:p w:rsidR="00C805EA" w:rsidRDefault="00C805EA" w:rsidP="00C805EA"/>
    <w:p w:rsidR="00C805EA" w:rsidRDefault="00C805EA" w:rsidP="00C805EA">
      <w:r>
        <w:t>4. Il sistema ha compiuto un lavoro sull’ambiente?  Quale segno gli attribuisci?    Proponi una procedura  per calcolare il lavoro compiuto in questa reazione,  riferito alla quantità di gas che viene teoricamente prodotto.</w:t>
      </w:r>
    </w:p>
    <w:p w:rsidR="00C805EA" w:rsidRDefault="00C805EA" w:rsidP="00C805EA"/>
    <w:p w:rsidR="00C805EA" w:rsidRDefault="00C805EA" w:rsidP="00C805EA">
      <w:r>
        <w:t xml:space="preserve">5. Possiamo calcolare il ∆H della reazione?  Perché?  Qual è la variazione di </w:t>
      </w:r>
      <w:proofErr w:type="spellStart"/>
      <w:r>
        <w:t>entalpia</w:t>
      </w:r>
      <w:proofErr w:type="spellEnd"/>
      <w:r>
        <w:t xml:space="preserve"> se si formano 2mol di NH</w:t>
      </w:r>
      <w:r>
        <w:rPr>
          <w:vertAlign w:val="subscript"/>
        </w:rPr>
        <w:t>3</w:t>
      </w:r>
      <w:r>
        <w:t>?</w:t>
      </w:r>
    </w:p>
    <w:p w:rsidR="00C805EA" w:rsidRDefault="00C805EA" w:rsidP="00C805EA"/>
    <w:p w:rsidR="00C805EA" w:rsidRDefault="00C805EA" w:rsidP="00C805EA">
      <w:r>
        <w:t xml:space="preserve">6. Come varia l’energia potenziale chimica nel corso della reazione?    Analizza  le variazioni intervenute nei legami chimici  nel passaggio da reagenti a prodotti.  </w:t>
      </w:r>
    </w:p>
    <w:p w:rsidR="00C805EA" w:rsidRDefault="00C805EA" w:rsidP="00C805EA"/>
    <w:p w:rsidR="00C805EA" w:rsidRDefault="00C805EA" w:rsidP="00C805EA">
      <w:r>
        <w:t>7.  Come varia l’entropia  del sistema chimico nel corso della reazione?  Focalizza in particolare l’attenzione sui cambiamenti intervenuti nello stato iniziale e finale dell’acqua e sulle trasformazioni dello ione ammonio.</w:t>
      </w:r>
    </w:p>
    <w:p w:rsidR="00C805EA" w:rsidRDefault="00C805EA" w:rsidP="00C805EA"/>
    <w:p w:rsidR="00C805EA" w:rsidRDefault="00C805EA" w:rsidP="00C805EA">
      <w:r>
        <w:t xml:space="preserve">8.   Spiega perché questa reazione chimica è spontanea a temperatura ambiente. </w:t>
      </w:r>
    </w:p>
    <w:sectPr w:rsidR="00C805EA" w:rsidSect="000B5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805EA"/>
    <w:rsid w:val="000B52DA"/>
    <w:rsid w:val="00C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5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Preload</cp:lastModifiedBy>
  <cp:revision>1</cp:revision>
  <dcterms:created xsi:type="dcterms:W3CDTF">2013-11-25T21:38:00Z</dcterms:created>
  <dcterms:modified xsi:type="dcterms:W3CDTF">2013-11-25T21:39:00Z</dcterms:modified>
</cp:coreProperties>
</file>